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B43" w:rsidRPr="00A108FD" w:rsidRDefault="002E3B43" w:rsidP="00A108FD">
      <w:pPr>
        <w:ind w:left="-720" w:right="-720"/>
        <w:rPr>
          <w:rFonts w:asciiTheme="minorHAnsi" w:hAnsiTheme="minorHAnsi"/>
          <w:sz w:val="21"/>
          <w:szCs w:val="21"/>
        </w:rPr>
      </w:pPr>
      <w:r w:rsidRPr="00A108FD">
        <w:rPr>
          <w:rFonts w:asciiTheme="minorHAnsi" w:hAnsiTheme="minorHAnsi"/>
          <w:sz w:val="21"/>
          <w:szCs w:val="21"/>
        </w:rPr>
        <w:tab/>
      </w:r>
      <w:r w:rsidRPr="00A108FD">
        <w:rPr>
          <w:rFonts w:asciiTheme="minorHAnsi" w:hAnsiTheme="minorHAnsi"/>
          <w:sz w:val="21"/>
          <w:szCs w:val="21"/>
        </w:rPr>
        <w:tab/>
      </w:r>
      <w:r w:rsidRPr="00A108FD">
        <w:rPr>
          <w:rFonts w:asciiTheme="minorHAnsi" w:hAnsiTheme="minorHAnsi"/>
          <w:sz w:val="21"/>
          <w:szCs w:val="21"/>
        </w:rPr>
        <w:tab/>
      </w:r>
    </w:p>
    <w:p w:rsidR="002E3B43" w:rsidRPr="00A108FD" w:rsidRDefault="002E3B43" w:rsidP="00A108FD">
      <w:pPr>
        <w:pStyle w:val="Header"/>
        <w:rPr>
          <w:rFonts w:asciiTheme="minorHAnsi" w:hAnsiTheme="minorHAnsi"/>
          <w:sz w:val="21"/>
          <w:szCs w:val="21"/>
        </w:rPr>
      </w:pPr>
    </w:p>
    <w:p w:rsidR="001A72D7" w:rsidRPr="00A108FD" w:rsidRDefault="001A72D7" w:rsidP="00A108FD">
      <w:pPr>
        <w:ind w:left="1440" w:hanging="1440"/>
        <w:rPr>
          <w:rFonts w:asciiTheme="minorHAnsi" w:hAnsiTheme="minorHAnsi" w:cs="Arial"/>
          <w:b/>
          <w:sz w:val="22"/>
          <w:szCs w:val="22"/>
        </w:rPr>
      </w:pPr>
      <w:r w:rsidRPr="00A108FD">
        <w:rPr>
          <w:rFonts w:asciiTheme="minorHAnsi" w:hAnsiTheme="minorHAnsi" w:cs="Arial"/>
          <w:b/>
          <w:sz w:val="22"/>
          <w:szCs w:val="22"/>
        </w:rPr>
        <w:t>To:</w:t>
      </w:r>
      <w:r w:rsidRPr="00A108FD">
        <w:rPr>
          <w:rFonts w:asciiTheme="minorHAnsi" w:hAnsiTheme="minorHAnsi" w:cs="Arial"/>
          <w:b/>
          <w:sz w:val="22"/>
          <w:szCs w:val="22"/>
        </w:rPr>
        <w:tab/>
      </w:r>
      <w:r w:rsidR="0036765D" w:rsidRPr="00A108FD">
        <w:rPr>
          <w:rFonts w:asciiTheme="minorHAnsi" w:hAnsiTheme="minorHAnsi" w:cs="Arial"/>
          <w:b/>
          <w:sz w:val="22"/>
          <w:szCs w:val="22"/>
        </w:rPr>
        <w:t>ABC Company Plan Participants</w:t>
      </w:r>
    </w:p>
    <w:p w:rsidR="001A72D7" w:rsidRPr="00A108FD" w:rsidRDefault="001A72D7" w:rsidP="00A108FD">
      <w:pPr>
        <w:rPr>
          <w:rFonts w:asciiTheme="minorHAnsi" w:hAnsiTheme="minorHAnsi" w:cs="Arial"/>
          <w:b/>
          <w:sz w:val="22"/>
          <w:szCs w:val="22"/>
        </w:rPr>
      </w:pPr>
      <w:r w:rsidRPr="00A108FD">
        <w:rPr>
          <w:rFonts w:asciiTheme="minorHAnsi" w:hAnsiTheme="minorHAnsi" w:cs="Arial"/>
          <w:b/>
          <w:sz w:val="22"/>
          <w:szCs w:val="22"/>
        </w:rPr>
        <w:t>Date:</w:t>
      </w:r>
      <w:r w:rsidRPr="00A108FD">
        <w:rPr>
          <w:rFonts w:asciiTheme="minorHAnsi" w:hAnsiTheme="minorHAnsi" w:cs="Arial"/>
          <w:b/>
          <w:sz w:val="22"/>
          <w:szCs w:val="22"/>
        </w:rPr>
        <w:tab/>
      </w:r>
      <w:r w:rsidRPr="00A108FD">
        <w:rPr>
          <w:rFonts w:asciiTheme="minorHAnsi" w:hAnsiTheme="minorHAnsi" w:cs="Arial"/>
          <w:b/>
          <w:sz w:val="22"/>
          <w:szCs w:val="22"/>
        </w:rPr>
        <w:tab/>
      </w:r>
      <w:r w:rsidRPr="00A108FD">
        <w:rPr>
          <w:rFonts w:asciiTheme="minorHAnsi" w:hAnsiTheme="minorHAnsi" w:cs="Arial"/>
          <w:b/>
          <w:sz w:val="22"/>
          <w:szCs w:val="22"/>
        </w:rPr>
        <w:fldChar w:fldCharType="begin"/>
      </w:r>
      <w:r w:rsidRPr="00A108FD">
        <w:rPr>
          <w:rFonts w:asciiTheme="minorHAnsi" w:hAnsiTheme="minorHAnsi" w:cs="Arial"/>
          <w:b/>
          <w:sz w:val="22"/>
          <w:szCs w:val="22"/>
        </w:rPr>
        <w:instrText xml:space="preserve"> TIME \@ "MMMM d, yyyy" </w:instrText>
      </w:r>
      <w:r w:rsidRPr="00A108FD">
        <w:rPr>
          <w:rFonts w:asciiTheme="minorHAnsi" w:hAnsiTheme="minorHAnsi" w:cs="Arial"/>
          <w:b/>
          <w:sz w:val="22"/>
          <w:szCs w:val="22"/>
        </w:rPr>
        <w:fldChar w:fldCharType="separate"/>
      </w:r>
      <w:r w:rsidR="002671D9" w:rsidRPr="00A108FD">
        <w:rPr>
          <w:rFonts w:asciiTheme="minorHAnsi" w:hAnsiTheme="minorHAnsi" w:cs="Arial"/>
          <w:b/>
          <w:noProof/>
          <w:sz w:val="22"/>
          <w:szCs w:val="22"/>
        </w:rPr>
        <w:t>November 30, 2020</w:t>
      </w:r>
      <w:r w:rsidRPr="00A108FD">
        <w:rPr>
          <w:rFonts w:asciiTheme="minorHAnsi" w:hAnsiTheme="minorHAnsi" w:cs="Arial"/>
          <w:b/>
          <w:sz w:val="22"/>
          <w:szCs w:val="22"/>
        </w:rPr>
        <w:fldChar w:fldCharType="end"/>
      </w:r>
    </w:p>
    <w:p w:rsidR="001A72D7" w:rsidRPr="00A108FD" w:rsidRDefault="001A72D7" w:rsidP="00A108FD">
      <w:pPr>
        <w:rPr>
          <w:rFonts w:asciiTheme="minorHAnsi" w:hAnsiTheme="minorHAnsi" w:cs="Arial"/>
          <w:b/>
          <w:sz w:val="22"/>
          <w:szCs w:val="22"/>
        </w:rPr>
      </w:pPr>
      <w:r w:rsidRPr="00A108FD">
        <w:rPr>
          <w:rFonts w:asciiTheme="minorHAnsi" w:hAnsiTheme="minorHAnsi" w:cs="Arial"/>
          <w:b/>
          <w:sz w:val="22"/>
          <w:szCs w:val="22"/>
        </w:rPr>
        <w:t>Re:</w:t>
      </w:r>
      <w:r w:rsidRPr="00A108FD">
        <w:rPr>
          <w:rFonts w:asciiTheme="minorHAnsi" w:hAnsiTheme="minorHAnsi" w:cs="Arial"/>
          <w:b/>
          <w:sz w:val="22"/>
          <w:szCs w:val="22"/>
        </w:rPr>
        <w:tab/>
      </w:r>
      <w:r w:rsidRPr="00A108FD">
        <w:rPr>
          <w:rFonts w:asciiTheme="minorHAnsi" w:hAnsiTheme="minorHAnsi" w:cs="Arial"/>
          <w:b/>
          <w:sz w:val="22"/>
          <w:szCs w:val="22"/>
        </w:rPr>
        <w:tab/>
        <w:t>Enhancements to your plan’s fund menu</w:t>
      </w:r>
    </w:p>
    <w:p w:rsidR="001A72D7" w:rsidRPr="00A108FD" w:rsidRDefault="001A72D7" w:rsidP="00A108FD">
      <w:pPr>
        <w:pBdr>
          <w:bottom w:val="single" w:sz="6" w:space="1" w:color="auto"/>
        </w:pBdr>
        <w:rPr>
          <w:rFonts w:asciiTheme="minorHAnsi" w:hAnsiTheme="minorHAnsi" w:cs="Arial"/>
          <w:sz w:val="22"/>
          <w:szCs w:val="22"/>
        </w:rPr>
      </w:pPr>
    </w:p>
    <w:p w:rsidR="001A72D7" w:rsidRPr="00A108FD" w:rsidRDefault="001A72D7" w:rsidP="00A108FD">
      <w:pPr>
        <w:ind w:left="720" w:right="-36"/>
        <w:rPr>
          <w:rFonts w:asciiTheme="minorHAnsi" w:hAnsiTheme="minorHAnsi" w:cs="Arial"/>
          <w:sz w:val="22"/>
          <w:szCs w:val="22"/>
        </w:rPr>
      </w:pPr>
    </w:p>
    <w:p w:rsidR="0036765D" w:rsidRPr="00A108FD" w:rsidRDefault="0036765D" w:rsidP="00A108FD">
      <w:pPr>
        <w:rPr>
          <w:rFonts w:asciiTheme="minorHAnsi" w:hAnsiTheme="minorHAnsi" w:cs="Arial"/>
          <w:sz w:val="22"/>
          <w:szCs w:val="22"/>
        </w:rPr>
      </w:pPr>
      <w:r w:rsidRPr="00A108FD">
        <w:rPr>
          <w:rFonts w:asciiTheme="minorHAnsi" w:hAnsiTheme="minorHAnsi" w:cs="Arial"/>
          <w:sz w:val="22"/>
          <w:szCs w:val="22"/>
        </w:rPr>
        <w:t xml:space="preserve">We are pleased to inform you of some upcoming changes being made to the investment menu of the </w:t>
      </w:r>
      <w:r w:rsidR="00A108FD">
        <w:rPr>
          <w:rFonts w:asciiTheme="minorHAnsi" w:hAnsiTheme="minorHAnsi" w:cs="Arial"/>
          <w:sz w:val="22"/>
          <w:szCs w:val="22"/>
        </w:rPr>
        <w:t>&lt;</w:t>
      </w:r>
      <w:r w:rsidRPr="00A108FD">
        <w:rPr>
          <w:rFonts w:asciiTheme="minorHAnsi" w:hAnsiTheme="minorHAnsi" w:cs="Arial"/>
          <w:sz w:val="22"/>
          <w:szCs w:val="22"/>
        </w:rPr>
        <w:t>ABC Company 401(k) Plan</w:t>
      </w:r>
      <w:r w:rsidR="00A108FD">
        <w:rPr>
          <w:rFonts w:asciiTheme="minorHAnsi" w:hAnsiTheme="minorHAnsi" w:cs="Arial"/>
          <w:sz w:val="22"/>
          <w:szCs w:val="22"/>
        </w:rPr>
        <w:t>&gt;</w:t>
      </w:r>
      <w:r w:rsidRPr="00A108FD">
        <w:rPr>
          <w:rFonts w:asciiTheme="minorHAnsi" w:hAnsiTheme="minorHAnsi" w:cs="Arial"/>
          <w:sz w:val="22"/>
          <w:szCs w:val="22"/>
        </w:rPr>
        <w:t>.  These changes will provide you with additional investment options as a plan participant.</w:t>
      </w:r>
    </w:p>
    <w:p w:rsidR="0036765D" w:rsidRPr="00A108FD" w:rsidRDefault="0036765D" w:rsidP="00A108FD">
      <w:pPr>
        <w:ind w:right="-36"/>
        <w:rPr>
          <w:rFonts w:asciiTheme="minorHAnsi" w:hAnsiTheme="minorHAnsi" w:cs="Arial"/>
          <w:sz w:val="22"/>
          <w:szCs w:val="22"/>
        </w:rPr>
      </w:pPr>
    </w:p>
    <w:p w:rsidR="001A72D7" w:rsidRPr="00A108FD" w:rsidRDefault="001A72D7" w:rsidP="00A108FD">
      <w:pPr>
        <w:ind w:right="-36"/>
        <w:rPr>
          <w:rFonts w:asciiTheme="minorHAnsi" w:hAnsiTheme="minorHAnsi" w:cs="Arial"/>
          <w:sz w:val="22"/>
          <w:szCs w:val="22"/>
        </w:rPr>
      </w:pPr>
      <w:r w:rsidRPr="00A108FD">
        <w:rPr>
          <w:rFonts w:asciiTheme="minorHAnsi" w:hAnsiTheme="minorHAnsi" w:cs="Arial"/>
          <w:sz w:val="22"/>
          <w:szCs w:val="22"/>
        </w:rPr>
        <w:t>After a review process by our retirement plan committee, the following changes are being made:</w:t>
      </w:r>
    </w:p>
    <w:p w:rsidR="001A72D7" w:rsidRPr="00A108FD" w:rsidRDefault="001A72D7" w:rsidP="00A108FD">
      <w:pPr>
        <w:ind w:right="-36"/>
        <w:rPr>
          <w:rFonts w:asciiTheme="minorHAnsi" w:hAnsiTheme="minorHAnsi" w:cs="Arial"/>
          <w:sz w:val="22"/>
          <w:szCs w:val="22"/>
        </w:rPr>
      </w:pPr>
    </w:p>
    <w:p w:rsidR="001A72D7" w:rsidRPr="00A108FD" w:rsidRDefault="001A72D7" w:rsidP="00A108FD">
      <w:pPr>
        <w:ind w:right="-36"/>
        <w:rPr>
          <w:rFonts w:asciiTheme="minorHAnsi" w:hAnsiTheme="minorHAnsi" w:cs="Arial"/>
          <w:b/>
          <w:sz w:val="22"/>
          <w:szCs w:val="22"/>
        </w:rPr>
      </w:pPr>
      <w:r w:rsidRPr="00A108FD">
        <w:rPr>
          <w:rFonts w:asciiTheme="minorHAnsi" w:hAnsiTheme="minorHAnsi" w:cs="Arial"/>
          <w:b/>
          <w:sz w:val="22"/>
          <w:szCs w:val="22"/>
        </w:rPr>
        <w:t>New funds being added to the Plan</w:t>
      </w:r>
      <w:r w:rsidR="006316C3" w:rsidRPr="00A108FD">
        <w:rPr>
          <w:rFonts w:asciiTheme="minorHAnsi" w:hAnsiTheme="minorHAnsi" w:cs="Arial"/>
          <w:b/>
          <w:sz w:val="22"/>
          <w:szCs w:val="22"/>
        </w:rPr>
        <w:t xml:space="preserve"> on </w:t>
      </w:r>
      <w:r w:rsidR="00A108FD">
        <w:rPr>
          <w:rFonts w:asciiTheme="minorHAnsi" w:hAnsiTheme="minorHAnsi" w:cs="Arial"/>
          <w:b/>
          <w:sz w:val="22"/>
          <w:szCs w:val="22"/>
        </w:rPr>
        <w:t>&lt;DATE&gt;</w:t>
      </w:r>
      <w:r w:rsidRPr="00A108FD">
        <w:rPr>
          <w:rFonts w:asciiTheme="minorHAnsi" w:hAnsiTheme="minorHAnsi" w:cs="Arial"/>
          <w:b/>
          <w:sz w:val="22"/>
          <w:szCs w:val="22"/>
        </w:rPr>
        <w:t xml:space="preserve">: </w:t>
      </w:r>
      <w:r w:rsidRPr="00A108FD">
        <w:rPr>
          <w:rFonts w:asciiTheme="minorHAnsi" w:hAnsiTheme="minorHAnsi" w:cs="Arial"/>
          <w:b/>
          <w:sz w:val="22"/>
          <w:szCs w:val="22"/>
        </w:rPr>
        <w:br/>
      </w:r>
    </w:p>
    <w:tbl>
      <w:tblPr>
        <w:tblStyle w:val="TableGrid"/>
        <w:tblW w:w="4418" w:type="pct"/>
        <w:tblLook w:val="01E0" w:firstRow="1" w:lastRow="1" w:firstColumn="1" w:lastColumn="1" w:noHBand="0" w:noVBand="0"/>
      </w:tblPr>
      <w:tblGrid>
        <w:gridCol w:w="1406"/>
        <w:gridCol w:w="6856"/>
      </w:tblGrid>
      <w:tr w:rsidR="006571CA" w:rsidRPr="00A108FD" w:rsidTr="00A108FD">
        <w:tc>
          <w:tcPr>
            <w:tcW w:w="851" w:type="pct"/>
            <w:shd w:val="clear" w:color="auto" w:fill="E2EFD9" w:themeFill="accent6" w:themeFillTint="33"/>
          </w:tcPr>
          <w:p w:rsidR="006571CA" w:rsidRPr="00A108FD" w:rsidRDefault="006571CA" w:rsidP="00A108FD">
            <w:pPr>
              <w:ind w:right="-36"/>
              <w:rPr>
                <w:rFonts w:asciiTheme="minorHAnsi" w:hAnsiTheme="minorHAnsi" w:cs="Arial"/>
                <w:b/>
                <w:sz w:val="22"/>
                <w:szCs w:val="21"/>
              </w:rPr>
            </w:pPr>
            <w:r w:rsidRPr="00A108FD">
              <w:rPr>
                <w:rFonts w:asciiTheme="minorHAnsi" w:hAnsiTheme="minorHAnsi" w:cs="Arial"/>
                <w:b/>
                <w:sz w:val="22"/>
                <w:szCs w:val="21"/>
              </w:rPr>
              <w:t>Ticker</w:t>
            </w:r>
          </w:p>
        </w:tc>
        <w:tc>
          <w:tcPr>
            <w:tcW w:w="4149" w:type="pct"/>
            <w:shd w:val="clear" w:color="auto" w:fill="E2EFD9" w:themeFill="accent6" w:themeFillTint="33"/>
          </w:tcPr>
          <w:p w:rsidR="006571CA" w:rsidRPr="00A108FD" w:rsidRDefault="006571CA" w:rsidP="00A108FD">
            <w:pPr>
              <w:ind w:right="-36"/>
              <w:rPr>
                <w:rFonts w:asciiTheme="minorHAnsi" w:hAnsiTheme="minorHAnsi" w:cs="Arial"/>
                <w:b/>
                <w:sz w:val="22"/>
                <w:szCs w:val="21"/>
              </w:rPr>
            </w:pPr>
            <w:r w:rsidRPr="00A108FD">
              <w:rPr>
                <w:rFonts w:asciiTheme="minorHAnsi" w:hAnsiTheme="minorHAnsi" w:cs="Arial"/>
                <w:b/>
                <w:sz w:val="22"/>
                <w:szCs w:val="21"/>
              </w:rPr>
              <w:t xml:space="preserve">Fund Description </w:t>
            </w:r>
          </w:p>
        </w:tc>
      </w:tr>
      <w:tr w:rsidR="006571CA" w:rsidRPr="00A108FD" w:rsidTr="00A108FD">
        <w:tc>
          <w:tcPr>
            <w:tcW w:w="851" w:type="pct"/>
          </w:tcPr>
          <w:p w:rsidR="006571CA" w:rsidRPr="00A108FD" w:rsidRDefault="006571CA" w:rsidP="00A108FD">
            <w:pPr>
              <w:ind w:right="-36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149" w:type="pct"/>
          </w:tcPr>
          <w:p w:rsidR="006571CA" w:rsidRPr="00A108FD" w:rsidRDefault="006571CA" w:rsidP="00A108FD">
            <w:pPr>
              <w:ind w:right="-36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571CA" w:rsidRPr="00A108FD" w:rsidTr="00A108FD">
        <w:tc>
          <w:tcPr>
            <w:tcW w:w="851" w:type="pct"/>
          </w:tcPr>
          <w:p w:rsidR="006571CA" w:rsidRPr="00A108FD" w:rsidRDefault="006571CA" w:rsidP="00A108FD">
            <w:pPr>
              <w:ind w:right="-36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149" w:type="pct"/>
          </w:tcPr>
          <w:p w:rsidR="006571CA" w:rsidRPr="00A108FD" w:rsidRDefault="006571CA" w:rsidP="00A108FD">
            <w:pPr>
              <w:ind w:right="-36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571CA" w:rsidRPr="00A108FD" w:rsidTr="00A108FD">
        <w:tc>
          <w:tcPr>
            <w:tcW w:w="851" w:type="pct"/>
          </w:tcPr>
          <w:p w:rsidR="006571CA" w:rsidRPr="00A108FD" w:rsidRDefault="006571CA" w:rsidP="00A108FD">
            <w:pPr>
              <w:ind w:right="-36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149" w:type="pct"/>
          </w:tcPr>
          <w:p w:rsidR="006571CA" w:rsidRPr="00A108FD" w:rsidRDefault="006571CA" w:rsidP="00A108FD">
            <w:pPr>
              <w:ind w:right="-36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571CA" w:rsidRPr="00A108FD" w:rsidTr="00A108FD">
        <w:tc>
          <w:tcPr>
            <w:tcW w:w="851" w:type="pct"/>
          </w:tcPr>
          <w:p w:rsidR="006571CA" w:rsidRPr="00A108FD" w:rsidRDefault="006571CA" w:rsidP="00A108FD">
            <w:pPr>
              <w:ind w:right="-36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149" w:type="pct"/>
          </w:tcPr>
          <w:p w:rsidR="006571CA" w:rsidRPr="00A108FD" w:rsidRDefault="006571CA" w:rsidP="00A108FD">
            <w:pPr>
              <w:ind w:right="-36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571CA" w:rsidRPr="00A108FD" w:rsidTr="00A108FD">
        <w:tc>
          <w:tcPr>
            <w:tcW w:w="851" w:type="pct"/>
          </w:tcPr>
          <w:p w:rsidR="006571CA" w:rsidRPr="00A108FD" w:rsidRDefault="006571CA" w:rsidP="00A108FD">
            <w:pPr>
              <w:ind w:right="-36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149" w:type="pct"/>
          </w:tcPr>
          <w:p w:rsidR="006571CA" w:rsidRPr="00A108FD" w:rsidRDefault="006571CA" w:rsidP="00A108FD">
            <w:pPr>
              <w:ind w:right="-36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1A72D7" w:rsidRPr="00A108FD" w:rsidRDefault="001A72D7" w:rsidP="00A108FD">
      <w:pPr>
        <w:ind w:right="-36"/>
        <w:rPr>
          <w:rFonts w:asciiTheme="minorHAnsi" w:hAnsiTheme="minorHAnsi" w:cs="Arial"/>
          <w:sz w:val="22"/>
          <w:szCs w:val="22"/>
        </w:rPr>
      </w:pPr>
    </w:p>
    <w:p w:rsidR="001A72D7" w:rsidRPr="00A108FD" w:rsidRDefault="001A72D7" w:rsidP="00A108FD">
      <w:pPr>
        <w:ind w:right="-36"/>
        <w:rPr>
          <w:rFonts w:asciiTheme="minorHAnsi" w:hAnsiTheme="minorHAnsi" w:cs="Arial"/>
          <w:b/>
          <w:sz w:val="22"/>
          <w:szCs w:val="22"/>
        </w:rPr>
      </w:pPr>
      <w:r w:rsidRPr="00A108FD">
        <w:rPr>
          <w:rFonts w:asciiTheme="minorHAnsi" w:hAnsiTheme="minorHAnsi" w:cs="Arial"/>
          <w:b/>
          <w:sz w:val="22"/>
          <w:szCs w:val="22"/>
        </w:rPr>
        <w:t>Fund replacements being made within the Plan</w:t>
      </w:r>
      <w:r w:rsidR="006316C3" w:rsidRPr="00A108FD">
        <w:rPr>
          <w:rFonts w:asciiTheme="minorHAnsi" w:hAnsiTheme="minorHAnsi" w:cs="Arial"/>
          <w:b/>
          <w:sz w:val="22"/>
          <w:szCs w:val="22"/>
        </w:rPr>
        <w:t xml:space="preserve"> on </w:t>
      </w:r>
      <w:r w:rsidR="00A108FD">
        <w:rPr>
          <w:rFonts w:asciiTheme="minorHAnsi" w:hAnsiTheme="minorHAnsi" w:cs="Arial"/>
          <w:b/>
          <w:sz w:val="22"/>
          <w:szCs w:val="22"/>
        </w:rPr>
        <w:t xml:space="preserve">&lt;DATE&gt; </w:t>
      </w:r>
      <w:r w:rsidR="006316C3" w:rsidRPr="00A108FD">
        <w:rPr>
          <w:rFonts w:asciiTheme="minorHAnsi" w:hAnsiTheme="minorHAnsi" w:cs="Arial"/>
          <w:b/>
          <w:sz w:val="22"/>
          <w:szCs w:val="22"/>
        </w:rPr>
        <w:t>with no blackout period and no required action on your part</w:t>
      </w:r>
      <w:r w:rsidRPr="00A108FD">
        <w:rPr>
          <w:rFonts w:asciiTheme="minorHAnsi" w:hAnsiTheme="minorHAnsi" w:cs="Arial"/>
          <w:b/>
          <w:sz w:val="22"/>
          <w:szCs w:val="22"/>
        </w:rPr>
        <w:t>:</w:t>
      </w:r>
    </w:p>
    <w:p w:rsidR="001A72D7" w:rsidRPr="00A108FD" w:rsidRDefault="001A72D7" w:rsidP="00A108FD">
      <w:pPr>
        <w:ind w:right="-36"/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8460" w:type="dxa"/>
        <w:tblLook w:val="01E0" w:firstRow="1" w:lastRow="1" w:firstColumn="1" w:lastColumn="1" w:noHBand="0" w:noVBand="0"/>
      </w:tblPr>
      <w:tblGrid>
        <w:gridCol w:w="4140"/>
        <w:gridCol w:w="4320"/>
      </w:tblGrid>
      <w:tr w:rsidR="001A72D7" w:rsidRPr="00A108FD" w:rsidTr="00A108FD">
        <w:tc>
          <w:tcPr>
            <w:tcW w:w="4140" w:type="dxa"/>
            <w:shd w:val="clear" w:color="auto" w:fill="E2EFD9" w:themeFill="accent6" w:themeFillTint="33"/>
          </w:tcPr>
          <w:p w:rsidR="001A72D7" w:rsidRPr="00A108FD" w:rsidRDefault="001A72D7" w:rsidP="00A108FD">
            <w:pPr>
              <w:ind w:right="-36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108FD">
              <w:rPr>
                <w:rFonts w:asciiTheme="minorHAnsi" w:hAnsiTheme="minorHAnsi" w:cs="Arial"/>
                <w:b/>
                <w:sz w:val="22"/>
                <w:szCs w:val="22"/>
              </w:rPr>
              <w:t>Previous Fund</w:t>
            </w:r>
          </w:p>
        </w:tc>
        <w:tc>
          <w:tcPr>
            <w:tcW w:w="4320" w:type="dxa"/>
            <w:shd w:val="clear" w:color="auto" w:fill="E2EFD9" w:themeFill="accent6" w:themeFillTint="33"/>
          </w:tcPr>
          <w:p w:rsidR="001A72D7" w:rsidRPr="00A108FD" w:rsidRDefault="001A72D7" w:rsidP="00A108FD">
            <w:pPr>
              <w:ind w:right="-36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108FD">
              <w:rPr>
                <w:rFonts w:asciiTheme="minorHAnsi" w:hAnsiTheme="minorHAnsi" w:cs="Arial"/>
                <w:b/>
                <w:sz w:val="22"/>
                <w:szCs w:val="22"/>
              </w:rPr>
              <w:t xml:space="preserve">Replacement Fund </w:t>
            </w:r>
          </w:p>
        </w:tc>
      </w:tr>
      <w:tr w:rsidR="001063AD" w:rsidRPr="00A108FD" w:rsidTr="00A108FD">
        <w:tc>
          <w:tcPr>
            <w:tcW w:w="4140" w:type="dxa"/>
          </w:tcPr>
          <w:p w:rsidR="001063AD" w:rsidRPr="00A108FD" w:rsidRDefault="001063AD" w:rsidP="00A108FD">
            <w:pPr>
              <w:ind w:right="-36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:rsidR="001063AD" w:rsidRPr="00A108FD" w:rsidRDefault="001063AD" w:rsidP="00A108FD">
            <w:pPr>
              <w:ind w:right="-36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571CA" w:rsidRPr="00A108FD" w:rsidTr="00A108FD">
        <w:tc>
          <w:tcPr>
            <w:tcW w:w="4140" w:type="dxa"/>
          </w:tcPr>
          <w:p w:rsidR="006571CA" w:rsidRPr="00A108FD" w:rsidRDefault="006571CA" w:rsidP="00A108FD">
            <w:pPr>
              <w:ind w:right="-36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:rsidR="006571CA" w:rsidRPr="00A108FD" w:rsidRDefault="006571CA" w:rsidP="00A108FD">
            <w:pPr>
              <w:ind w:right="-36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571CA" w:rsidRPr="00A108FD" w:rsidTr="00A108FD">
        <w:tc>
          <w:tcPr>
            <w:tcW w:w="4140" w:type="dxa"/>
          </w:tcPr>
          <w:p w:rsidR="006571CA" w:rsidRPr="00A108FD" w:rsidRDefault="006571CA" w:rsidP="00A108FD">
            <w:pPr>
              <w:ind w:right="-36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:rsidR="006571CA" w:rsidRPr="00A108FD" w:rsidRDefault="006571CA" w:rsidP="00A108FD">
            <w:pPr>
              <w:ind w:right="-36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571CA" w:rsidRPr="00A108FD" w:rsidTr="00A108FD">
        <w:tc>
          <w:tcPr>
            <w:tcW w:w="4140" w:type="dxa"/>
          </w:tcPr>
          <w:p w:rsidR="006571CA" w:rsidRPr="00A108FD" w:rsidRDefault="006571CA" w:rsidP="00A108FD">
            <w:pPr>
              <w:ind w:right="-36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:rsidR="006571CA" w:rsidRPr="00A108FD" w:rsidRDefault="006571CA" w:rsidP="00A108FD">
            <w:pPr>
              <w:ind w:right="-36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063AD" w:rsidRPr="00A108FD" w:rsidTr="00A108FD">
        <w:tc>
          <w:tcPr>
            <w:tcW w:w="4140" w:type="dxa"/>
          </w:tcPr>
          <w:p w:rsidR="001063AD" w:rsidRPr="00A108FD" w:rsidRDefault="001063AD" w:rsidP="00A108FD">
            <w:pPr>
              <w:ind w:right="-36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:rsidR="001063AD" w:rsidRPr="00A108FD" w:rsidRDefault="001063AD" w:rsidP="00A108FD">
            <w:pPr>
              <w:ind w:right="-36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1A72D7" w:rsidRPr="00A108FD" w:rsidRDefault="001A72D7" w:rsidP="00A108FD">
      <w:pPr>
        <w:ind w:right="-36"/>
        <w:rPr>
          <w:rFonts w:asciiTheme="minorHAnsi" w:hAnsiTheme="minorHAnsi" w:cs="Arial"/>
          <w:sz w:val="22"/>
          <w:szCs w:val="22"/>
        </w:rPr>
      </w:pPr>
    </w:p>
    <w:p w:rsidR="001A72D7" w:rsidRPr="00A108FD" w:rsidRDefault="001A72D7" w:rsidP="00A108FD">
      <w:pPr>
        <w:ind w:right="-43"/>
        <w:rPr>
          <w:rFonts w:asciiTheme="minorHAnsi" w:hAnsiTheme="minorHAnsi" w:cs="Arial"/>
          <w:sz w:val="22"/>
          <w:szCs w:val="22"/>
        </w:rPr>
      </w:pPr>
      <w:r w:rsidRPr="00A108FD">
        <w:rPr>
          <w:rFonts w:asciiTheme="minorHAnsi" w:hAnsiTheme="minorHAnsi" w:cs="Arial"/>
          <w:sz w:val="22"/>
          <w:szCs w:val="22"/>
        </w:rPr>
        <w:t xml:space="preserve">Once the new funds appear in the participant website they </w:t>
      </w:r>
      <w:r w:rsidR="00A108FD">
        <w:rPr>
          <w:rFonts w:asciiTheme="minorHAnsi" w:hAnsiTheme="minorHAnsi" w:cs="Arial"/>
          <w:sz w:val="22"/>
          <w:szCs w:val="22"/>
        </w:rPr>
        <w:t>will be open for investment by</w:t>
      </w:r>
      <w:r w:rsidRPr="00A108FD">
        <w:rPr>
          <w:rFonts w:asciiTheme="minorHAnsi" w:hAnsiTheme="minorHAnsi" w:cs="Arial"/>
          <w:sz w:val="22"/>
          <w:szCs w:val="22"/>
        </w:rPr>
        <w:t xml:space="preserve"> participants. For </w:t>
      </w:r>
      <w:r w:rsidR="007F36EB" w:rsidRPr="00A108FD">
        <w:rPr>
          <w:rFonts w:asciiTheme="minorHAnsi" w:hAnsiTheme="minorHAnsi" w:cs="Arial"/>
          <w:sz w:val="22"/>
          <w:szCs w:val="22"/>
        </w:rPr>
        <w:t xml:space="preserve">the </w:t>
      </w:r>
      <w:r w:rsidRPr="00A108FD">
        <w:rPr>
          <w:rFonts w:asciiTheme="minorHAnsi" w:hAnsiTheme="minorHAnsi" w:cs="Arial"/>
          <w:sz w:val="22"/>
          <w:szCs w:val="22"/>
        </w:rPr>
        <w:t xml:space="preserve">fund replacements, your existing balances will be </w:t>
      </w:r>
      <w:r w:rsidRPr="00A108FD">
        <w:rPr>
          <w:rFonts w:asciiTheme="minorHAnsi" w:hAnsiTheme="minorHAnsi" w:cs="Arial"/>
          <w:i/>
          <w:iCs/>
          <w:sz w:val="22"/>
          <w:szCs w:val="22"/>
        </w:rPr>
        <w:t>transferred automatically</w:t>
      </w:r>
      <w:r w:rsidRPr="00A108FD">
        <w:rPr>
          <w:rFonts w:asciiTheme="minorHAnsi" w:hAnsiTheme="minorHAnsi" w:cs="Arial"/>
          <w:sz w:val="22"/>
          <w:szCs w:val="22"/>
        </w:rPr>
        <w:t xml:space="preserve"> to the new funds through a process coordinated by BPAS with the various mutual fund families. Any portion of your future contributions that was being directed to one of the previous funds will be automatically re-routed to the replacement fund shown here. If you </w:t>
      </w:r>
      <w:r w:rsidRPr="00A108FD">
        <w:rPr>
          <w:rFonts w:asciiTheme="minorHAnsi" w:hAnsiTheme="minorHAnsi" w:cs="Arial"/>
          <w:b/>
          <w:bCs/>
          <w:sz w:val="22"/>
          <w:szCs w:val="22"/>
        </w:rPr>
        <w:t>do not</w:t>
      </w:r>
      <w:r w:rsidRPr="00A108FD">
        <w:rPr>
          <w:rFonts w:asciiTheme="minorHAnsi" w:hAnsiTheme="minorHAnsi" w:cs="Arial"/>
          <w:sz w:val="22"/>
          <w:szCs w:val="22"/>
        </w:rPr>
        <w:t xml:space="preserve"> want your shares transferred as specified above or wish to make a different set of investment changes, please access the website now to make any desired changes. </w:t>
      </w:r>
    </w:p>
    <w:p w:rsidR="001A72D7" w:rsidRPr="00A108FD" w:rsidRDefault="001A72D7" w:rsidP="00A108FD">
      <w:pPr>
        <w:ind w:right="-36"/>
        <w:rPr>
          <w:rFonts w:asciiTheme="minorHAnsi" w:hAnsiTheme="minorHAnsi" w:cs="Arial"/>
          <w:sz w:val="22"/>
          <w:szCs w:val="22"/>
        </w:rPr>
      </w:pPr>
    </w:p>
    <w:p w:rsidR="00BB2E55" w:rsidRPr="00A108FD" w:rsidRDefault="00BB2E55" w:rsidP="00A108FD">
      <w:pPr>
        <w:rPr>
          <w:rFonts w:asciiTheme="minorHAnsi" w:hAnsiTheme="minorHAnsi" w:cs="Arial"/>
          <w:sz w:val="22"/>
          <w:szCs w:val="22"/>
        </w:rPr>
      </w:pPr>
      <w:r w:rsidRPr="00A108FD">
        <w:rPr>
          <w:rFonts w:asciiTheme="minorHAnsi" w:hAnsiTheme="minorHAnsi" w:cs="Arial"/>
          <w:sz w:val="22"/>
          <w:szCs w:val="22"/>
        </w:rPr>
        <w:t>If you need information on the new funds or any of the funds offered within your plan (including fund fact sheets or prospectuses), please log</w:t>
      </w:r>
      <w:r w:rsidR="0074372B">
        <w:rPr>
          <w:rFonts w:asciiTheme="minorHAnsi" w:hAnsiTheme="minorHAnsi" w:cs="Arial"/>
          <w:sz w:val="22"/>
          <w:szCs w:val="22"/>
        </w:rPr>
        <w:t xml:space="preserve"> onto the participant website. To </w:t>
      </w:r>
      <w:r w:rsidR="0074372B" w:rsidRPr="00A108FD">
        <w:rPr>
          <w:rFonts w:asciiTheme="minorHAnsi" w:hAnsiTheme="minorHAnsi" w:cs="Arial"/>
          <w:sz w:val="22"/>
          <w:szCs w:val="22"/>
        </w:rPr>
        <w:t xml:space="preserve">access your </w:t>
      </w:r>
      <w:r w:rsidR="0074372B">
        <w:rPr>
          <w:rFonts w:asciiTheme="minorHAnsi" w:hAnsiTheme="minorHAnsi" w:cs="Arial"/>
          <w:sz w:val="22"/>
          <w:szCs w:val="22"/>
        </w:rPr>
        <w:t xml:space="preserve">online </w:t>
      </w:r>
      <w:r w:rsidR="0074372B" w:rsidRPr="00A108FD">
        <w:rPr>
          <w:rFonts w:asciiTheme="minorHAnsi" w:hAnsiTheme="minorHAnsi" w:cs="Arial"/>
          <w:sz w:val="22"/>
          <w:szCs w:val="22"/>
        </w:rPr>
        <w:t>account</w:t>
      </w:r>
      <w:r w:rsidR="0074372B">
        <w:rPr>
          <w:rFonts w:asciiTheme="minorHAnsi" w:hAnsiTheme="minorHAnsi" w:cs="Arial"/>
          <w:sz w:val="22"/>
          <w:szCs w:val="22"/>
        </w:rPr>
        <w:t>, login a</w:t>
      </w:r>
      <w:bookmarkStart w:id="0" w:name="_GoBack"/>
      <w:bookmarkEnd w:id="0"/>
      <w:r w:rsidR="0074372B">
        <w:rPr>
          <w:rFonts w:asciiTheme="minorHAnsi" w:hAnsiTheme="minorHAnsi" w:cs="Arial"/>
          <w:sz w:val="22"/>
          <w:szCs w:val="22"/>
        </w:rPr>
        <w:t>t</w:t>
      </w:r>
      <w:r w:rsidR="0074372B" w:rsidRPr="00A108FD">
        <w:rPr>
          <w:rFonts w:asciiTheme="minorHAnsi" w:hAnsiTheme="minorHAnsi" w:cs="Arial"/>
          <w:sz w:val="22"/>
          <w:szCs w:val="22"/>
        </w:rPr>
        <w:t xml:space="preserve"> </w:t>
      </w:r>
      <w:hyperlink r:id="rId6" w:history="1">
        <w:r w:rsidR="0074372B" w:rsidRPr="00A108FD">
          <w:rPr>
            <w:rStyle w:val="Hyperlink"/>
            <w:rFonts w:asciiTheme="minorHAnsi" w:hAnsiTheme="minorHAnsi" w:cs="Arial"/>
            <w:iCs/>
            <w:sz w:val="22"/>
            <w:szCs w:val="22"/>
          </w:rPr>
          <w:t>u.bpas.com</w:t>
        </w:r>
      </w:hyperlink>
      <w:r w:rsidR="0074372B" w:rsidRPr="00A108FD">
        <w:rPr>
          <w:rFonts w:asciiTheme="minorHAnsi" w:hAnsiTheme="minorHAnsi" w:cs="Arial"/>
          <w:i/>
          <w:sz w:val="22"/>
          <w:szCs w:val="22"/>
        </w:rPr>
        <w:t xml:space="preserve"> </w:t>
      </w:r>
      <w:r w:rsidR="0074372B" w:rsidRPr="00A108FD">
        <w:rPr>
          <w:rFonts w:asciiTheme="minorHAnsi" w:hAnsiTheme="minorHAnsi" w:cs="Arial"/>
          <w:sz w:val="22"/>
          <w:szCs w:val="22"/>
        </w:rPr>
        <w:t xml:space="preserve">or </w:t>
      </w:r>
      <w:r w:rsidR="0074372B">
        <w:rPr>
          <w:rFonts w:asciiTheme="minorHAnsi" w:hAnsiTheme="minorHAnsi" w:cs="Arial"/>
          <w:sz w:val="22"/>
          <w:szCs w:val="22"/>
        </w:rPr>
        <w:t>call</w:t>
      </w:r>
      <w:r w:rsidR="0074372B" w:rsidRPr="00A108FD">
        <w:rPr>
          <w:rFonts w:asciiTheme="minorHAnsi" w:hAnsiTheme="minorHAnsi" w:cs="Arial"/>
          <w:sz w:val="22"/>
          <w:szCs w:val="22"/>
        </w:rPr>
        <w:t xml:space="preserve"> the voice response system at 1-800-530-1272.  </w:t>
      </w:r>
    </w:p>
    <w:p w:rsidR="001A72D7" w:rsidRPr="00A108FD" w:rsidRDefault="001A72D7" w:rsidP="00A108FD">
      <w:pPr>
        <w:ind w:right="-36"/>
        <w:rPr>
          <w:rFonts w:asciiTheme="minorHAnsi" w:hAnsiTheme="minorHAnsi" w:cs="Arial"/>
          <w:sz w:val="22"/>
          <w:szCs w:val="22"/>
        </w:rPr>
      </w:pPr>
    </w:p>
    <w:p w:rsidR="001A72D7" w:rsidRPr="00A108FD" w:rsidRDefault="001A72D7" w:rsidP="00A108FD">
      <w:pPr>
        <w:ind w:right="-36"/>
        <w:rPr>
          <w:rFonts w:asciiTheme="minorHAnsi" w:hAnsiTheme="minorHAnsi" w:cs="Arial"/>
          <w:sz w:val="22"/>
          <w:szCs w:val="22"/>
        </w:rPr>
      </w:pPr>
      <w:r w:rsidRPr="00A108FD">
        <w:rPr>
          <w:rFonts w:asciiTheme="minorHAnsi" w:hAnsiTheme="minorHAnsi" w:cs="Arial"/>
          <w:sz w:val="22"/>
          <w:szCs w:val="22"/>
        </w:rPr>
        <w:t xml:space="preserve">Please call Human Resources with any questions on this upcoming change. </w:t>
      </w:r>
    </w:p>
    <w:p w:rsidR="002E3B43" w:rsidRPr="00A108FD" w:rsidRDefault="002E3B43" w:rsidP="00A108FD">
      <w:pPr>
        <w:rPr>
          <w:rFonts w:asciiTheme="minorHAnsi" w:hAnsiTheme="minorHAnsi"/>
        </w:rPr>
      </w:pPr>
    </w:p>
    <w:sectPr w:rsidR="002E3B43" w:rsidRPr="00A108F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8FD" w:rsidRPr="0034292A" w:rsidRDefault="00A108FD">
      <w:pPr>
        <w:rPr>
          <w:sz w:val="21"/>
          <w:szCs w:val="21"/>
        </w:rPr>
      </w:pPr>
      <w:r w:rsidRPr="0034292A">
        <w:rPr>
          <w:sz w:val="21"/>
          <w:szCs w:val="21"/>
        </w:rPr>
        <w:separator/>
      </w:r>
    </w:p>
  </w:endnote>
  <w:endnote w:type="continuationSeparator" w:id="0">
    <w:p w:rsidR="00A108FD" w:rsidRPr="0034292A" w:rsidRDefault="00A108FD">
      <w:pPr>
        <w:rPr>
          <w:sz w:val="21"/>
          <w:szCs w:val="21"/>
        </w:rPr>
      </w:pPr>
      <w:r w:rsidRPr="0034292A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8FD" w:rsidRPr="0034292A" w:rsidRDefault="00A108FD">
      <w:pPr>
        <w:rPr>
          <w:sz w:val="21"/>
          <w:szCs w:val="21"/>
        </w:rPr>
      </w:pPr>
      <w:r w:rsidRPr="0034292A">
        <w:rPr>
          <w:sz w:val="21"/>
          <w:szCs w:val="21"/>
        </w:rPr>
        <w:separator/>
      </w:r>
    </w:p>
  </w:footnote>
  <w:footnote w:type="continuationSeparator" w:id="0">
    <w:p w:rsidR="00A108FD" w:rsidRPr="0034292A" w:rsidRDefault="00A108FD">
      <w:pPr>
        <w:rPr>
          <w:sz w:val="21"/>
          <w:szCs w:val="21"/>
        </w:rPr>
      </w:pPr>
      <w:r w:rsidRPr="0034292A">
        <w:rPr>
          <w:sz w:val="21"/>
          <w:szCs w:val="21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234"/>
    <w:rsid w:val="000516F4"/>
    <w:rsid w:val="00053CC5"/>
    <w:rsid w:val="00054268"/>
    <w:rsid w:val="000545D8"/>
    <w:rsid w:val="000B1AF6"/>
    <w:rsid w:val="000C2B37"/>
    <w:rsid w:val="00105BDA"/>
    <w:rsid w:val="001063AD"/>
    <w:rsid w:val="001141AE"/>
    <w:rsid w:val="00176C4D"/>
    <w:rsid w:val="001A0171"/>
    <w:rsid w:val="001A72D7"/>
    <w:rsid w:val="001C34EF"/>
    <w:rsid w:val="001D6766"/>
    <w:rsid w:val="002118A0"/>
    <w:rsid w:val="002175C6"/>
    <w:rsid w:val="00232511"/>
    <w:rsid w:val="00232BDA"/>
    <w:rsid w:val="00262154"/>
    <w:rsid w:val="002671D9"/>
    <w:rsid w:val="002735B1"/>
    <w:rsid w:val="002A2903"/>
    <w:rsid w:val="002E3B43"/>
    <w:rsid w:val="002E5938"/>
    <w:rsid w:val="002F693E"/>
    <w:rsid w:val="00310F07"/>
    <w:rsid w:val="003245F7"/>
    <w:rsid w:val="0034292A"/>
    <w:rsid w:val="0036765D"/>
    <w:rsid w:val="00382607"/>
    <w:rsid w:val="003E4DC7"/>
    <w:rsid w:val="004805E6"/>
    <w:rsid w:val="0048541B"/>
    <w:rsid w:val="004A06B3"/>
    <w:rsid w:val="004B2093"/>
    <w:rsid w:val="00512337"/>
    <w:rsid w:val="005202B6"/>
    <w:rsid w:val="005319A5"/>
    <w:rsid w:val="005418F6"/>
    <w:rsid w:val="0058021D"/>
    <w:rsid w:val="00596D7B"/>
    <w:rsid w:val="005F24C0"/>
    <w:rsid w:val="006316C3"/>
    <w:rsid w:val="00643234"/>
    <w:rsid w:val="006571CA"/>
    <w:rsid w:val="00673DDB"/>
    <w:rsid w:val="0068364D"/>
    <w:rsid w:val="006C0FBB"/>
    <w:rsid w:val="006C5CCA"/>
    <w:rsid w:val="00705535"/>
    <w:rsid w:val="0071154E"/>
    <w:rsid w:val="00732D47"/>
    <w:rsid w:val="00735475"/>
    <w:rsid w:val="0074372B"/>
    <w:rsid w:val="00757EC6"/>
    <w:rsid w:val="00761E4A"/>
    <w:rsid w:val="00770698"/>
    <w:rsid w:val="00773ADB"/>
    <w:rsid w:val="00776101"/>
    <w:rsid w:val="00797087"/>
    <w:rsid w:val="007D79CC"/>
    <w:rsid w:val="007F06ED"/>
    <w:rsid w:val="007F36EB"/>
    <w:rsid w:val="00814B61"/>
    <w:rsid w:val="00844FDC"/>
    <w:rsid w:val="00845F4F"/>
    <w:rsid w:val="0085545E"/>
    <w:rsid w:val="00855637"/>
    <w:rsid w:val="008C4859"/>
    <w:rsid w:val="00901CC5"/>
    <w:rsid w:val="009B4AE7"/>
    <w:rsid w:val="009C7D06"/>
    <w:rsid w:val="009C7FB7"/>
    <w:rsid w:val="00A108FD"/>
    <w:rsid w:val="00A12D8B"/>
    <w:rsid w:val="00A61619"/>
    <w:rsid w:val="00A70A33"/>
    <w:rsid w:val="00A71725"/>
    <w:rsid w:val="00AA36AA"/>
    <w:rsid w:val="00AB6466"/>
    <w:rsid w:val="00AD1708"/>
    <w:rsid w:val="00AD6652"/>
    <w:rsid w:val="00B150FB"/>
    <w:rsid w:val="00B60203"/>
    <w:rsid w:val="00BA4BD0"/>
    <w:rsid w:val="00BB2E55"/>
    <w:rsid w:val="00BB7B5F"/>
    <w:rsid w:val="00BF588F"/>
    <w:rsid w:val="00C0414A"/>
    <w:rsid w:val="00C159BC"/>
    <w:rsid w:val="00C2695E"/>
    <w:rsid w:val="00C454BF"/>
    <w:rsid w:val="00C70E93"/>
    <w:rsid w:val="00C83218"/>
    <w:rsid w:val="00C834CF"/>
    <w:rsid w:val="00C85988"/>
    <w:rsid w:val="00CD193C"/>
    <w:rsid w:val="00CE256E"/>
    <w:rsid w:val="00CF351D"/>
    <w:rsid w:val="00D17519"/>
    <w:rsid w:val="00D56ECE"/>
    <w:rsid w:val="00D7405B"/>
    <w:rsid w:val="00DB027B"/>
    <w:rsid w:val="00DC743E"/>
    <w:rsid w:val="00DD3AAE"/>
    <w:rsid w:val="00E1424E"/>
    <w:rsid w:val="00EA3DAB"/>
    <w:rsid w:val="00EF06FE"/>
    <w:rsid w:val="00F045BB"/>
    <w:rsid w:val="00F619D2"/>
    <w:rsid w:val="00FA1AB0"/>
    <w:rsid w:val="00FA4833"/>
    <w:rsid w:val="00FB7A2F"/>
    <w:rsid w:val="00FD752F"/>
    <w:rsid w:val="00FE2034"/>
    <w:rsid w:val="00FE46CB"/>
    <w:rsid w:val="00FE74CD"/>
    <w:rsid w:val="00FF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34CE0A99"/>
  <w15:chartTrackingRefBased/>
  <w15:docId w15:val="{0E54B72D-5590-4647-912A-888F8A522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/>
      <w:b/>
      <w:bCs/>
      <w:smallCaps/>
      <w:sz w:val="20"/>
    </w:rPr>
  </w:style>
  <w:style w:type="paragraph" w:styleId="Heading5">
    <w:name w:val="heading 5"/>
    <w:basedOn w:val="Normal"/>
    <w:next w:val="Normal"/>
    <w:qFormat/>
    <w:pPr>
      <w:keepNext/>
      <w:ind w:left="720"/>
      <w:jc w:val="right"/>
      <w:outlineLvl w:val="4"/>
    </w:pPr>
    <w:rPr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ind w:left="720" w:right="-36"/>
      <w:jc w:val="both"/>
    </w:pPr>
    <w:rPr>
      <w:iCs/>
      <w:szCs w:val="20"/>
    </w:rPr>
  </w:style>
  <w:style w:type="table" w:styleId="TableGrid">
    <w:name w:val="Table Grid"/>
    <w:basedOn w:val="TableNormal"/>
    <w:rsid w:val="00F04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05BDA"/>
    <w:rPr>
      <w:color w:val="0000FF"/>
      <w:u w:val="single"/>
    </w:rPr>
  </w:style>
  <w:style w:type="paragraph" w:styleId="BalloonText">
    <w:name w:val="Balloon Text"/>
    <w:basedOn w:val="Normal"/>
    <w:semiHidden/>
    <w:rsid w:val="006316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.bpas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eM\Local%20Settings\Temporary%20Internet%20Files\OLKB\Letterhead_BPAHC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Letterhead_BPAHCG</Template>
  <TotalTime>0</TotalTime>
  <Pages>1</Pages>
  <Words>259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BPA</Company>
  <LinksUpToDate>false</LinksUpToDate>
  <CharactersWithSpaces>1709</CharactersWithSpaces>
  <SharedDoc>false</SharedDoc>
  <HLinks>
    <vt:vector size="12" baseType="variant">
      <vt:variant>
        <vt:i4>4587613</vt:i4>
      </vt:variant>
      <vt:variant>
        <vt:i4>6</vt:i4>
      </vt:variant>
      <vt:variant>
        <vt:i4>0</vt:i4>
      </vt:variant>
      <vt:variant>
        <vt:i4>5</vt:i4>
      </vt:variant>
      <vt:variant>
        <vt:lpwstr>http://www.bpas.com/</vt:lpwstr>
      </vt:variant>
      <vt:variant>
        <vt:lpwstr/>
      </vt:variant>
      <vt:variant>
        <vt:i4>4587613</vt:i4>
      </vt:variant>
      <vt:variant>
        <vt:i4>3</vt:i4>
      </vt:variant>
      <vt:variant>
        <vt:i4>0</vt:i4>
      </vt:variant>
      <vt:variant>
        <vt:i4>5</vt:i4>
      </vt:variant>
      <vt:variant>
        <vt:lpwstr>http://www.bpas.com/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PC75</dc:creator>
  <cp:keywords/>
  <dc:description/>
  <cp:lastModifiedBy>Suzanne Larson</cp:lastModifiedBy>
  <cp:revision>2</cp:revision>
  <cp:lastPrinted>2012-12-06T19:18:00Z</cp:lastPrinted>
  <dcterms:created xsi:type="dcterms:W3CDTF">2020-11-30T18:13:00Z</dcterms:created>
  <dcterms:modified xsi:type="dcterms:W3CDTF">2020-11-30T18:13:00Z</dcterms:modified>
</cp:coreProperties>
</file>